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405" w:firstLineChars="945"/>
        <w:rPr>
          <w:rFonts w:eastAsia="微软雅黑"/>
          <w:b/>
          <w:bCs/>
          <w:sz w:val="36"/>
          <w:szCs w:val="36"/>
        </w:rPr>
      </w:pPr>
    </w:p>
    <w:p>
      <w:pPr>
        <w:spacing w:line="320" w:lineRule="exact"/>
        <w:ind w:left="0" w:leftChars="0" w:firstLine="0" w:firstLineChars="0"/>
        <w:jc w:val="center"/>
        <w:rPr>
          <w:rFonts w:eastAsia="微软雅黑"/>
          <w:b/>
          <w:bCs/>
          <w:sz w:val="36"/>
          <w:szCs w:val="36"/>
        </w:rPr>
      </w:pPr>
      <w:r>
        <w:rPr>
          <w:rFonts w:hint="eastAsia" w:eastAsia="微软雅黑"/>
          <w:b/>
          <w:bCs/>
          <w:sz w:val="36"/>
          <w:szCs w:val="36"/>
        </w:rPr>
        <w:t xml:space="preserve"> SS Agar</w:t>
      </w:r>
    </w:p>
    <w:p>
      <w:pPr>
        <w:spacing w:line="320" w:lineRule="exact"/>
        <w:rPr>
          <w:rFonts w:eastAsia="微软雅黑"/>
          <w:b/>
          <w:bCs/>
          <w:sz w:val="36"/>
          <w:szCs w:val="36"/>
        </w:rPr>
      </w:pP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  <w:r>
              <w:rPr>
                <w:bCs/>
                <w:szCs w:val="21"/>
              </w:rPr>
              <w:t>HCM</w:t>
            </w:r>
            <w:r>
              <w:rPr>
                <w:rFonts w:hint="eastAsia"/>
                <w:bCs/>
                <w:szCs w:val="21"/>
                <w:lang w:val="en-US" w:eastAsia="zh-CN"/>
              </w:rPr>
              <w:t>110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hint="eastAsia" w:eastAsia="微软雅黑"/>
                <w:bCs/>
                <w:szCs w:val="21"/>
                <w:lang w:val="en-US" w:eastAsia="zh-CN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  <w:bookmarkStart w:id="0" w:name="_GoBack"/>
            <w:bookmarkEnd w:id="0"/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 xml:space="preserve">For the isolation of </w:t>
      </w:r>
      <w:r>
        <w:rPr>
          <w:rFonts w:hint="default" w:ascii="Times New Roman Italic" w:hAnsi="Times New Roman Italic" w:cs="Times New Roman Italic"/>
          <w:i/>
          <w:iCs/>
          <w:kern w:val="0"/>
          <w:szCs w:val="21"/>
          <w:lang w:val="en-US" w:eastAsia="zh-CN"/>
        </w:rPr>
        <w:t xml:space="preserve">Salmonella </w:t>
      </w:r>
      <w:r>
        <w:rPr>
          <w:rFonts w:hint="eastAsia"/>
          <w:kern w:val="0"/>
          <w:szCs w:val="21"/>
          <w:lang w:val="en-US" w:eastAsia="zh-CN"/>
        </w:rPr>
        <w:t xml:space="preserve">and some </w:t>
      </w:r>
      <w:r>
        <w:rPr>
          <w:rFonts w:hint="default" w:ascii="Times New Roman Italic" w:hAnsi="Times New Roman Italic" w:cs="Times New Roman Italic"/>
          <w:i/>
          <w:iCs/>
          <w:kern w:val="0"/>
          <w:szCs w:val="21"/>
          <w:lang w:val="en-US" w:eastAsia="zh-CN"/>
        </w:rPr>
        <w:t>Shigella</w:t>
      </w:r>
      <w:r>
        <w:rPr>
          <w:rFonts w:hint="eastAsia"/>
          <w:kern w:val="0"/>
          <w:szCs w:val="21"/>
          <w:lang w:val="en-US" w:eastAsia="zh-CN"/>
        </w:rPr>
        <w:t xml:space="preserve"> species from clinical specimens, foods etc..</w:t>
      </w:r>
    </w:p>
    <w:p>
      <w:pPr>
        <w:spacing w:line="320" w:lineRule="exact"/>
        <w:ind w:right="338" w:rightChars="161"/>
        <w:rPr>
          <w:rFonts w:hint="eastAsia"/>
          <w:kern w:val="0"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ind w:right="338" w:rightChars="161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Peptone, beef extract powder provides carbon, nitrogen, vitamins and minerals; lactose into </w:t>
      </w:r>
      <w:r>
        <w:rPr>
          <w:rFonts w:hint="default"/>
          <w:kern w:val="0"/>
          <w:szCs w:val="21"/>
          <w:lang w:val="en-US" w:eastAsia="zh-CN"/>
        </w:rPr>
        <w:t>fermentable sugars; ox bile salt, sodium citrate and brilliant green against Gram-positive bacteria and most of coliforms and Proteus, but it does not affect the growth of salmonella; neutral red as pH indicator, agar as medium coagulant.</w:t>
      </w:r>
    </w:p>
    <w:p>
      <w:pPr>
        <w:spacing w:line="320" w:lineRule="exact"/>
        <w:ind w:left="90" w:leftChars="43"/>
        <w:rPr>
          <w:rFonts w:hint="eastAsia"/>
          <w:kern w:val="0"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3"/>
        <w:tblpPr w:leftFromText="180" w:rightFromText="180" w:vertAnchor="text" w:tblpX="155" w:tblpY="1"/>
        <w:tblOverlap w:val="never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8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4688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4411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4688" w:type="dxa"/>
            <w:shd w:val="clear" w:color="auto" w:fill="FFFFFF"/>
            <w:vAlign w:val="center"/>
          </w:tcPr>
          <w:p>
            <w:pPr>
              <w:spacing w:line="320" w:lineRule="exact"/>
              <w:ind w:right="338" w:rightChars="161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 xml:space="preserve">Beef extract </w:t>
            </w:r>
          </w:p>
        </w:tc>
        <w:tc>
          <w:tcPr>
            <w:tcW w:w="441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4688" w:type="dxa"/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Peptone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exact"/>
        </w:trPr>
        <w:tc>
          <w:tcPr>
            <w:tcW w:w="4688" w:type="dxa"/>
            <w:shd w:val="clear" w:color="auto" w:fill="FFFFFF"/>
            <w:vAlign w:val="center"/>
          </w:tcPr>
          <w:p>
            <w:pPr>
              <w:spacing w:line="320" w:lineRule="exact"/>
              <w:ind w:right="338" w:rightChars="161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Cs w:val="21"/>
                <w:lang w:val="en-US" w:eastAsia="zh-CN"/>
              </w:rPr>
              <w:t>Bile salts</w:t>
            </w:r>
          </w:p>
        </w:tc>
        <w:tc>
          <w:tcPr>
            <w:tcW w:w="441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8.5g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exact"/>
        </w:trPr>
        <w:tc>
          <w:tcPr>
            <w:tcW w:w="4688" w:type="dxa"/>
            <w:shd w:val="clear" w:color="auto" w:fill="FFFFFF"/>
            <w:vAlign w:val="center"/>
          </w:tcPr>
          <w:p>
            <w:pPr>
              <w:spacing w:line="320" w:lineRule="exact"/>
              <w:ind w:right="338" w:rightChars="161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Agar</w:t>
            </w:r>
          </w:p>
        </w:tc>
        <w:tc>
          <w:tcPr>
            <w:tcW w:w="44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eastAsia="微软雅黑"/>
                <w:bCs/>
                <w:color w:val="000000"/>
                <w:szCs w:val="21"/>
                <w:lang w:eastAsia="zh-CN"/>
              </w:rPr>
              <w:t>3</w:t>
            </w:r>
            <w:r>
              <w:rPr>
                <w:rFonts w:hint="eastAsia" w:eastAsia="微软雅黑"/>
                <w:bCs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eastAsia="微软雅黑"/>
                <w:bCs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exact"/>
        </w:trPr>
        <w:tc>
          <w:tcPr>
            <w:tcW w:w="4688" w:type="dxa"/>
            <w:shd w:val="clear" w:color="auto" w:fill="FFFFFF"/>
            <w:vAlign w:val="center"/>
          </w:tcPr>
          <w:p>
            <w:pPr>
              <w:spacing w:line="320" w:lineRule="exact"/>
              <w:ind w:right="338" w:rightChars="161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Lactose</w:t>
            </w:r>
          </w:p>
        </w:tc>
        <w:tc>
          <w:tcPr>
            <w:tcW w:w="441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10.0g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exact"/>
        </w:trPr>
        <w:tc>
          <w:tcPr>
            <w:tcW w:w="4688" w:type="dxa"/>
            <w:shd w:val="clear" w:color="auto" w:fill="FFFFFF"/>
            <w:vAlign w:val="center"/>
          </w:tcPr>
          <w:p>
            <w:pPr>
              <w:spacing w:line="320" w:lineRule="exact"/>
              <w:ind w:right="338" w:rightChars="161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Sodium citrate</w:t>
            </w:r>
          </w:p>
        </w:tc>
        <w:tc>
          <w:tcPr>
            <w:tcW w:w="44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eastAsia="微软雅黑"/>
                <w:bCs/>
                <w:color w:val="000000"/>
                <w:szCs w:val="21"/>
                <w:lang w:eastAsia="zh-CN"/>
              </w:rPr>
              <w:t>8</w:t>
            </w: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eastAsia="微软雅黑"/>
                <w:bCs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g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exact"/>
        </w:trPr>
        <w:tc>
          <w:tcPr>
            <w:tcW w:w="4688" w:type="dxa"/>
            <w:shd w:val="clear" w:color="auto" w:fill="FFFFFF"/>
            <w:vAlign w:val="center"/>
          </w:tcPr>
          <w:p>
            <w:pPr>
              <w:spacing w:line="320" w:lineRule="exact"/>
              <w:ind w:right="338" w:rightChars="161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Sodium thiosulfate</w:t>
            </w:r>
          </w:p>
        </w:tc>
        <w:tc>
          <w:tcPr>
            <w:tcW w:w="441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8.5g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exact"/>
        </w:trPr>
        <w:tc>
          <w:tcPr>
            <w:tcW w:w="4688" w:type="dxa"/>
            <w:shd w:val="clear" w:color="auto" w:fill="FFFFFF"/>
            <w:vAlign w:val="center"/>
          </w:tcPr>
          <w:p>
            <w:pPr>
              <w:spacing w:line="320" w:lineRule="exact"/>
              <w:ind w:right="338" w:rightChars="161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Ferric citrate</w:t>
            </w:r>
          </w:p>
        </w:tc>
        <w:tc>
          <w:tcPr>
            <w:tcW w:w="441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1.0g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exact"/>
        </w:trPr>
        <w:tc>
          <w:tcPr>
            <w:tcW w:w="4688" w:type="dxa"/>
            <w:shd w:val="clear" w:color="auto" w:fill="FFFFFF"/>
            <w:vAlign w:val="center"/>
          </w:tcPr>
          <w:p>
            <w:pPr>
              <w:spacing w:line="320" w:lineRule="exact"/>
              <w:ind w:right="338" w:rightChars="161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Neutral green</w:t>
            </w:r>
          </w:p>
        </w:tc>
        <w:tc>
          <w:tcPr>
            <w:tcW w:w="441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0.025g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exact"/>
        </w:trPr>
        <w:tc>
          <w:tcPr>
            <w:tcW w:w="4688" w:type="dxa"/>
            <w:shd w:val="clear" w:color="auto" w:fill="FFFFFF"/>
            <w:vAlign w:val="center"/>
          </w:tcPr>
          <w:p>
            <w:pPr>
              <w:spacing w:line="320" w:lineRule="exact"/>
              <w:ind w:right="338" w:rightChars="161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Brilliant green</w:t>
            </w:r>
          </w:p>
        </w:tc>
        <w:tc>
          <w:tcPr>
            <w:tcW w:w="441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0.00033g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exact"/>
        </w:trPr>
        <w:tc>
          <w:tcPr>
            <w:tcW w:w="9099" w:type="dxa"/>
            <w:gridSpan w:val="2"/>
            <w:shd w:val="clear" w:color="auto" w:fill="FFFFFF"/>
            <w:vAlign w:val="center"/>
          </w:tcPr>
          <w:p>
            <w:pPr>
              <w:rPr>
                <w:rFonts w:hint="default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zCs w:val="21"/>
              </w:rPr>
              <w:t>7.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eastAsia="微软雅黑"/>
                <w:bCs/>
                <w:color w:val="000000"/>
                <w:szCs w:val="21"/>
              </w:rPr>
              <w:t>±0.</w:t>
            </w:r>
            <w:r>
              <w:rPr>
                <w:rFonts w:hint="eastAsia" w:eastAsia="微软雅黑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eastAsia="微软雅黑"/>
                <w:bCs/>
                <w:color w:val="000000"/>
                <w:szCs w:val="21"/>
              </w:rPr>
              <w:t xml:space="preserve">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spacing w:line="320" w:lineRule="exact"/>
        <w:ind w:right="338" w:rightChars="161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Suspend 6</w:t>
      </w:r>
      <w:r>
        <w:rPr>
          <w:rFonts w:hint="default"/>
          <w:kern w:val="0"/>
          <w:szCs w:val="21"/>
          <w:lang w:eastAsia="zh-CN"/>
        </w:rPr>
        <w:t>0</w:t>
      </w:r>
      <w:r>
        <w:rPr>
          <w:rFonts w:hint="eastAsia"/>
          <w:kern w:val="0"/>
          <w:szCs w:val="21"/>
        </w:rPr>
        <w:t>g in 1 L of distilled water , stirring heated to boiling until completely dissolved, then cool to about 50℃ and distribute into petri dishes. Diluted and treated samples.</w:t>
      </w:r>
    </w:p>
    <w:p>
      <w:pPr>
        <w:spacing w:line="320" w:lineRule="exact"/>
        <w:ind w:right="338" w:rightChars="161"/>
        <w:rPr>
          <w:rFonts w:hint="eastAsia"/>
          <w:kern w:val="0"/>
          <w:szCs w:val="21"/>
        </w:rPr>
      </w:pPr>
    </w:p>
    <w:p>
      <w:pPr>
        <w:spacing w:line="320" w:lineRule="exact"/>
        <w:ind w:right="338" w:rightChars="161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rPr>
          <w:rFonts w:eastAsia="微软雅黑"/>
          <w:szCs w:val="21"/>
        </w:rPr>
      </w:pPr>
      <w:r>
        <w:rPr>
          <w:rFonts w:hint="eastAsia" w:eastAsia="微软雅黑"/>
          <w:szCs w:val="21"/>
        </w:rPr>
        <w:t>Reactions after incubation at 36±</w:t>
      </w:r>
      <w:r>
        <w:rPr>
          <w:rFonts w:hint="eastAsia" w:eastAsia="微软雅黑"/>
          <w:szCs w:val="21"/>
          <w:lang w:val="en-US" w:eastAsia="zh-CN"/>
        </w:rPr>
        <w:t>1</w:t>
      </w:r>
      <w:r>
        <w:rPr>
          <w:rFonts w:hint="eastAsia" w:eastAsia="微软雅黑"/>
          <w:szCs w:val="21"/>
        </w:rPr>
        <w:t xml:space="preserve">°C for </w:t>
      </w:r>
      <w:r>
        <w:rPr>
          <w:rFonts w:hint="eastAsia" w:eastAsia="微软雅黑"/>
          <w:szCs w:val="21"/>
          <w:lang w:val="en-US" w:eastAsia="zh-CN"/>
        </w:rPr>
        <w:t>24</w:t>
      </w:r>
      <w:r>
        <w:rPr>
          <w:rFonts w:hint="eastAsia" w:eastAsia="微软雅黑"/>
          <w:szCs w:val="21"/>
        </w:rPr>
        <w:t xml:space="preserve">hours </w:t>
      </w:r>
      <w:r>
        <w:rPr>
          <w:rFonts w:eastAsia="微软雅黑"/>
          <w:szCs w:val="21"/>
        </w:rPr>
        <w:t>,</w:t>
      </w:r>
      <w:r>
        <w:rPr>
          <w:rFonts w:hint="eastAsia" w:eastAsia="微软雅黑"/>
          <w:szCs w:val="21"/>
          <w:lang w:val="en-US" w:eastAsia="zh-CN"/>
        </w:rPr>
        <w:t xml:space="preserve"> </w:t>
      </w:r>
      <w:r>
        <w:rPr>
          <w:rFonts w:eastAsia="微软雅黑"/>
          <w:szCs w:val="21"/>
        </w:rPr>
        <w:t>Medium is challenged with 10-100 colony forming units</w:t>
      </w:r>
    </w:p>
    <w:tbl>
      <w:tblPr>
        <w:tblStyle w:val="13"/>
        <w:tblpPr w:leftFromText="180" w:rightFromText="180" w:vertAnchor="text" w:horzAnchor="margin" w:tblpX="250" w:tblpY="55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4924"/>
      </w:tblGrid>
      <w:tr>
        <w:trPr>
          <w:trHeight w:val="491" w:hRule="atLeast"/>
        </w:trPr>
        <w:tc>
          <w:tcPr>
            <w:tcW w:w="471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492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Growth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471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i/>
                <w:i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Salmonella typhimurium ATCC14028</w:t>
            </w:r>
          </w:p>
        </w:tc>
        <w:tc>
          <w:tcPr>
            <w:tcW w:w="492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 xml:space="preserve"> PR≥0.5 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colorless translucent colony with black heart</w:t>
            </w:r>
          </w:p>
        </w:tc>
      </w:tr>
      <w:tr>
        <w:trPr>
          <w:trHeight w:val="325" w:hRule="atLeast"/>
        </w:trPr>
        <w:tc>
          <w:tcPr>
            <w:tcW w:w="471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Shigella flexneri </w:t>
            </w:r>
            <w:r>
              <w:rPr>
                <w:rFonts w:hint="eastAsia" w:eastAsia="微软雅黑"/>
                <w:i w:val="0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CMCC (B) 51572</w:t>
            </w:r>
          </w:p>
        </w:tc>
        <w:tc>
          <w:tcPr>
            <w:tcW w:w="492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Cs w:val="21"/>
                <w:lang w:val="en-US" w:eastAsia="zh-CN"/>
              </w:rPr>
              <w:t>PR</w:t>
            </w:r>
            <w:r>
              <w:rPr>
                <w:rFonts w:hint="eastAsia"/>
              </w:rPr>
              <w:t>≥</w:t>
            </w:r>
            <w:r>
              <w:rPr>
                <w:rFonts w:hint="eastAsia" w:eastAsia="微软雅黑"/>
                <w:color w:val="000000"/>
                <w:szCs w:val="21"/>
                <w:lang w:val="en-US" w:eastAsia="zh-CN"/>
              </w:rPr>
              <w:t>0.5, colorless to light red colony, semi transparent</w:t>
            </w:r>
          </w:p>
        </w:tc>
      </w:tr>
    </w:tbl>
    <w:p>
      <w:pPr>
        <w:spacing w:line="320" w:lineRule="exact"/>
        <w:rPr>
          <w:rFonts w:hint="eastAsia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Sorage and Shelf Life</w:t>
      </w:r>
    </w:p>
    <w:p>
      <w:pPr>
        <w:spacing w:line="320" w:lineRule="exact"/>
        <w:ind w:right="338" w:rightChars="161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 xml:space="preserve">Keep container tightly closed, store in a cool, dry place, away from bright light. Storage </w:t>
      </w:r>
      <w:r>
        <w:rPr>
          <w:rFonts w:hint="default"/>
          <w:kern w:val="0"/>
          <w:szCs w:val="21"/>
          <w:lang w:val="en-US" w:eastAsia="zh-CN"/>
        </w:rPr>
        <w:t>period of 3 years.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Precautions</w:t>
      </w:r>
    </w:p>
    <w:p>
      <w:pPr>
        <w:spacing w:line="32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spacing w:line="320" w:lineRule="exact"/>
        <w:rPr>
          <w:rFonts w:hint="eastAsia" w:eastAsia="微软雅黑"/>
          <w:b w:val="0"/>
          <w:bCs w:val="0"/>
          <w:szCs w:val="21"/>
        </w:rPr>
      </w:pPr>
      <w:r>
        <w:rPr>
          <w:rFonts w:hint="eastAsia" w:eastAsia="微软雅黑"/>
          <w:b w:val="0"/>
          <w:bCs w:val="0"/>
          <w:szCs w:val="21"/>
        </w:rPr>
        <w:t>Rose, H. M., and M. H. Kolodny. 1942. The use of SS (Shigella-Salmonella) Agar for the isolation of Flexner Dysentery bacilli from the feces. J. Lab. Clin. Med. 27:1081-1083.</w:t>
      </w:r>
    </w:p>
    <w:p>
      <w:pPr>
        <w:spacing w:line="320" w:lineRule="exact"/>
        <w:rPr>
          <w:rFonts w:hint="eastAsia" w:eastAsia="微软雅黑"/>
          <w:b w:val="0"/>
          <w:bCs w:val="0"/>
          <w:szCs w:val="21"/>
        </w:rPr>
      </w:pPr>
      <w:r>
        <w:rPr>
          <w:rFonts w:hint="eastAsia" w:eastAsia="微软雅黑"/>
          <w:b w:val="0"/>
          <w:bCs w:val="0"/>
          <w:szCs w:val="21"/>
        </w:rPr>
        <w:t>Isenberg, H. D. (ed.). 1992. Interpretation of aerobic bacterial growth on primary culture media, Clinical microbiology procedures handbook, vol. 1 p. 1.61-1.67. American Society for Microbiology, Washington, D.C.</w:t>
      </w:r>
    </w:p>
    <w:p>
      <w:pPr>
        <w:spacing w:line="320" w:lineRule="exact"/>
        <w:rPr>
          <w:rFonts w:eastAsia="微软雅黑"/>
          <w:b w:val="0"/>
          <w:bCs w:val="0"/>
          <w:szCs w:val="21"/>
        </w:rPr>
      </w:pPr>
      <w:r>
        <w:rPr>
          <w:rFonts w:hint="eastAsia" w:eastAsia="微软雅黑"/>
          <w:b w:val="0"/>
          <w:bCs w:val="0"/>
          <w:szCs w:val="21"/>
        </w:rPr>
        <w:t>Vanderzant, C., and D. F. Splittstoesser (eds.). 2015. Compendium of methods for the microbiological examination of foods, 4th ed. American Public Health Association, Washington, D.C.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Microsoft YaHei">
    <w:altName w:val="汉仪旗黑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735F1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49F"/>
    <w:rsid w:val="00416E30"/>
    <w:rsid w:val="00417F69"/>
    <w:rsid w:val="004260F9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43E5A"/>
    <w:rsid w:val="00544E22"/>
    <w:rsid w:val="00546E31"/>
    <w:rsid w:val="00563EAE"/>
    <w:rsid w:val="00567D4C"/>
    <w:rsid w:val="00572FD7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23B08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3E5A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129A"/>
    <w:rsid w:val="00AF3128"/>
    <w:rsid w:val="00AF53C9"/>
    <w:rsid w:val="00AF6A99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65C37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84014"/>
    <w:rsid w:val="00F94DEB"/>
    <w:rsid w:val="00F965A7"/>
    <w:rsid w:val="00FA204C"/>
    <w:rsid w:val="00FD19E2"/>
    <w:rsid w:val="00FD4F3C"/>
    <w:rsid w:val="00FD6A0D"/>
    <w:rsid w:val="00FD769B"/>
    <w:rsid w:val="00FE2E1A"/>
    <w:rsid w:val="0AF36AB3"/>
    <w:rsid w:val="27A60A1A"/>
    <w:rsid w:val="2857083D"/>
    <w:rsid w:val="362115CD"/>
    <w:rsid w:val="36BE4B81"/>
    <w:rsid w:val="3EBF6F70"/>
    <w:rsid w:val="4321710A"/>
    <w:rsid w:val="489C4AEB"/>
    <w:rsid w:val="51A13431"/>
    <w:rsid w:val="53405885"/>
    <w:rsid w:val="5AD23916"/>
    <w:rsid w:val="60C14A11"/>
    <w:rsid w:val="63162A59"/>
    <w:rsid w:val="714D4166"/>
    <w:rsid w:val="75BB3947"/>
    <w:rsid w:val="7C8D2AD0"/>
    <w:rsid w:val="7FD79EA8"/>
    <w:rsid w:val="DBB96C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qFormat/>
    <w:uiPriority w:val="0"/>
    <w:rPr>
      <w:b/>
      <w:bC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1588</Characters>
  <Lines>14</Lines>
  <Paragraphs>4</Paragraphs>
  <ScaleCrop>false</ScaleCrop>
  <LinksUpToDate>false</LinksUpToDate>
  <CharactersWithSpaces>1807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2024-11-05T22:39:00Z</dcterms:created>
  <dc:creator>huankai1</dc:creator>
  <cp:lastModifiedBy>a</cp:lastModifiedBy>
  <cp:lastPrinted>2019-05-14T23:26:00Z</cp:lastPrinted>
  <dcterms:modified xsi:type="dcterms:W3CDTF">2024-12-10T14:19:24Z</dcterms:modified>
  <dc:title>CRM012　金黄色葡萄球菌显色培养基说明书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2DDC414D022D46A38EC0D1F409323F73_13</vt:lpwstr>
  </property>
</Properties>
</file>